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B4" w:rsidRDefault="00340BB4" w:rsidP="00340BB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6E125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средняя общеобразовательная </w:t>
      </w:r>
    </w:p>
    <w:p w:rsidR="00340BB4" w:rsidRDefault="00340BB4" w:rsidP="00340BB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Частная интегрированная школа</w:t>
      </w:r>
    </w:p>
    <w:p w:rsidR="00340BB4" w:rsidRDefault="00340BB4" w:rsidP="00340BB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40BB4" w:rsidRDefault="00340BB4" w:rsidP="00340BB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40BB4" w:rsidRDefault="001737F2" w:rsidP="00340BB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737F2">
        <w:rPr>
          <w:rFonts w:ascii="Calibri" w:hAnsi="Calibri"/>
        </w:rPr>
        <w:pict>
          <v:rect id="Прямоугольник 1" o:spid="_x0000_s1026" style="position:absolute;left:0;text-align:left;margin-left:-16.05pt;margin-top:9.1pt;width:232.5pt;height:6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340BB4" w:rsidRPr="006E125D" w:rsidRDefault="00340BB4" w:rsidP="006E125D"/>
              </w:txbxContent>
            </v:textbox>
          </v:rect>
        </w:pict>
      </w:r>
    </w:p>
    <w:p w:rsidR="00340BB4" w:rsidRDefault="00340BB4" w:rsidP="006E125D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340BB4" w:rsidRDefault="00340BB4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40BB4" w:rsidRDefault="00340BB4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40BB4" w:rsidRDefault="00340BB4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40BB4" w:rsidRDefault="00340BB4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40BB4" w:rsidRDefault="00340BB4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40BB4" w:rsidRDefault="00340BB4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6E125D" w:rsidRDefault="006E125D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6E125D" w:rsidRDefault="006E125D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6E125D" w:rsidRDefault="006E125D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6E125D" w:rsidRDefault="006E125D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6E125D" w:rsidRPr="006E125D" w:rsidRDefault="006E125D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340BB4" w:rsidRDefault="00340BB4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40BB4" w:rsidRDefault="00340BB4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40BB4" w:rsidRDefault="00340BB4" w:rsidP="00340BB4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340BB4" w:rsidRPr="006E125D" w:rsidRDefault="00340BB4" w:rsidP="00340BB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 w:rsidRPr="006E125D">
        <w:rPr>
          <w:rFonts w:ascii="Times New Roman" w:hAnsi="Times New Roman"/>
          <w:b/>
          <w:bCs/>
          <w:smallCaps/>
          <w:sz w:val="36"/>
          <w:szCs w:val="36"/>
        </w:rPr>
        <w:t>рабочая программа</w:t>
      </w:r>
    </w:p>
    <w:p w:rsidR="00340BB4" w:rsidRPr="006E125D" w:rsidRDefault="00340BB4" w:rsidP="00340BB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 w:rsidRPr="006E125D">
        <w:rPr>
          <w:rFonts w:ascii="Times New Roman" w:hAnsi="Times New Roman"/>
          <w:b/>
          <w:bCs/>
          <w:smallCaps/>
          <w:sz w:val="36"/>
          <w:szCs w:val="36"/>
        </w:rPr>
        <w:t>по изобразительному искусству</w:t>
      </w:r>
    </w:p>
    <w:p w:rsidR="00340BB4" w:rsidRPr="006E125D" w:rsidRDefault="00340BB4" w:rsidP="00340BB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 w:rsidRPr="006E125D">
        <w:rPr>
          <w:rFonts w:ascii="Times New Roman" w:hAnsi="Times New Roman"/>
          <w:b/>
          <w:bCs/>
          <w:smallCaps/>
          <w:sz w:val="36"/>
          <w:szCs w:val="36"/>
        </w:rPr>
        <w:t>(1 класс)</w:t>
      </w:r>
    </w:p>
    <w:p w:rsidR="00340BB4" w:rsidRDefault="00340BB4" w:rsidP="00340BB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40BB4" w:rsidRDefault="00340BB4" w:rsidP="00340BB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40BB4" w:rsidRDefault="00340BB4" w:rsidP="00340BB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40BB4" w:rsidRDefault="00340BB4" w:rsidP="00340BB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40BB4" w:rsidRDefault="00340BB4" w:rsidP="00340BB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40BB4" w:rsidRDefault="00340BB4" w:rsidP="00340BB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40BB4" w:rsidRDefault="00340BB4" w:rsidP="00340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340BB4" w:rsidRDefault="00340BB4" w:rsidP="00340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Орлова М.Г.,</w:t>
      </w:r>
    </w:p>
    <w:p w:rsidR="00340BB4" w:rsidRDefault="00340BB4" w:rsidP="00340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ИЗО</w:t>
      </w:r>
    </w:p>
    <w:p w:rsidR="00340BB4" w:rsidRDefault="00340BB4" w:rsidP="00340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СО ЧИШ</w:t>
      </w:r>
    </w:p>
    <w:p w:rsidR="00340BB4" w:rsidRDefault="00340BB4" w:rsidP="00340BB4">
      <w:pPr>
        <w:spacing w:after="0" w:line="240" w:lineRule="auto"/>
        <w:rPr>
          <w:rFonts w:ascii="Times New Roman" w:hAnsi="Times New Roman"/>
        </w:rPr>
      </w:pPr>
    </w:p>
    <w:p w:rsidR="00340BB4" w:rsidRDefault="00340BB4" w:rsidP="00340BB4">
      <w:pPr>
        <w:spacing w:after="0" w:line="240" w:lineRule="auto"/>
        <w:rPr>
          <w:rFonts w:ascii="Times New Roman" w:hAnsi="Times New Roman"/>
        </w:rPr>
      </w:pPr>
    </w:p>
    <w:p w:rsidR="00340BB4" w:rsidRDefault="00340BB4" w:rsidP="00340BB4">
      <w:pPr>
        <w:spacing w:after="0" w:line="240" w:lineRule="auto"/>
        <w:rPr>
          <w:rFonts w:ascii="Times New Roman" w:hAnsi="Times New Roman"/>
        </w:rPr>
      </w:pPr>
    </w:p>
    <w:p w:rsidR="00340BB4" w:rsidRDefault="00340BB4" w:rsidP="00340BB4">
      <w:pPr>
        <w:spacing w:after="0" w:line="240" w:lineRule="auto"/>
        <w:rPr>
          <w:rFonts w:ascii="Times New Roman" w:hAnsi="Times New Roman"/>
        </w:rPr>
      </w:pPr>
    </w:p>
    <w:p w:rsidR="00340BB4" w:rsidRDefault="00340BB4" w:rsidP="00340BB4">
      <w:pPr>
        <w:spacing w:after="0" w:line="240" w:lineRule="auto"/>
        <w:rPr>
          <w:rFonts w:ascii="Times New Roman" w:hAnsi="Times New Roman"/>
        </w:rPr>
      </w:pPr>
    </w:p>
    <w:p w:rsidR="00340BB4" w:rsidRDefault="00340BB4" w:rsidP="00340BB4">
      <w:pPr>
        <w:spacing w:after="0" w:line="240" w:lineRule="auto"/>
        <w:rPr>
          <w:rFonts w:ascii="Times New Roman" w:hAnsi="Times New Roman"/>
        </w:rPr>
      </w:pPr>
    </w:p>
    <w:p w:rsidR="00340BB4" w:rsidRDefault="00340BB4" w:rsidP="00340BB4">
      <w:pPr>
        <w:spacing w:after="0" w:line="240" w:lineRule="auto"/>
        <w:rPr>
          <w:rFonts w:ascii="Times New Roman" w:hAnsi="Times New Roman"/>
        </w:rPr>
      </w:pPr>
    </w:p>
    <w:p w:rsidR="00340BB4" w:rsidRDefault="00340BB4" w:rsidP="00340BB4">
      <w:pPr>
        <w:spacing w:after="0" w:line="240" w:lineRule="auto"/>
        <w:rPr>
          <w:rFonts w:ascii="Times New Roman" w:hAnsi="Times New Roman"/>
        </w:rPr>
      </w:pPr>
    </w:p>
    <w:p w:rsidR="00340BB4" w:rsidRDefault="00340BB4" w:rsidP="00340BB4">
      <w:pPr>
        <w:spacing w:after="0" w:line="240" w:lineRule="auto"/>
        <w:rPr>
          <w:rFonts w:ascii="Times New Roman" w:hAnsi="Times New Roman"/>
        </w:rPr>
      </w:pPr>
    </w:p>
    <w:p w:rsidR="00340BB4" w:rsidRDefault="00340BB4" w:rsidP="00340BB4">
      <w:pPr>
        <w:spacing w:after="0" w:line="240" w:lineRule="auto"/>
        <w:rPr>
          <w:rFonts w:ascii="Times New Roman" w:hAnsi="Times New Roman"/>
        </w:rPr>
      </w:pPr>
    </w:p>
    <w:p w:rsidR="00340BB4" w:rsidRDefault="00340BB4" w:rsidP="00340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BB4" w:rsidRDefault="004B5815" w:rsidP="00340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</w:t>
      </w:r>
      <w:r w:rsidR="00F36041">
        <w:rPr>
          <w:rFonts w:ascii="Times New Roman" w:hAnsi="Times New Roman"/>
          <w:sz w:val="28"/>
          <w:szCs w:val="28"/>
        </w:rPr>
        <w:t>7</w:t>
      </w:r>
    </w:p>
    <w:p w:rsidR="00340BB4" w:rsidRDefault="00340BB4" w:rsidP="009D0799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0BB4" w:rsidRDefault="00340BB4" w:rsidP="009D0799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9D0799" w:rsidRPr="00840230" w:rsidRDefault="009D0799" w:rsidP="009D0799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840230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9D0799" w:rsidRPr="00840230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23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9D0799" w:rsidRPr="00840230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23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r w:rsidRPr="00840230">
        <w:rPr>
          <w:rFonts w:ascii="Times New Roman" w:hAnsi="Times New Roman" w:cs="Times New Roman"/>
          <w:sz w:val="28"/>
          <w:szCs w:val="28"/>
        </w:rPr>
        <w:t xml:space="preserve">. </w:t>
      </w:r>
      <w:r w:rsidRPr="00840230">
        <w:rPr>
          <w:rFonts w:ascii="Times New Roman" w:hAnsi="Times New Roman" w:cs="Times New Roman"/>
          <w:i/>
          <w:iCs/>
          <w:sz w:val="28"/>
          <w:szCs w:val="28"/>
        </w:rPr>
        <w:t>Неменская, Л. А.</w:t>
      </w:r>
      <w:r w:rsidRPr="00840230"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Ты изображаеш</w:t>
      </w:r>
      <w:r w:rsidR="00C55661" w:rsidRPr="00840230">
        <w:rPr>
          <w:rFonts w:ascii="Times New Roman" w:hAnsi="Times New Roman" w:cs="Times New Roman"/>
          <w:sz w:val="28"/>
          <w:szCs w:val="28"/>
        </w:rPr>
        <w:t>ь, украшаешь и строишь. 1 класс</w:t>
      </w:r>
      <w:r w:rsidRPr="00840230">
        <w:rPr>
          <w:rFonts w:ascii="Times New Roman" w:hAnsi="Times New Roman" w:cs="Times New Roman"/>
          <w:sz w:val="28"/>
          <w:szCs w:val="28"/>
        </w:rPr>
        <w:t>: учеб. для общеобразова</w:t>
      </w:r>
      <w:r w:rsidR="00C55661" w:rsidRPr="00840230">
        <w:rPr>
          <w:rFonts w:ascii="Times New Roman" w:hAnsi="Times New Roman" w:cs="Times New Roman"/>
          <w:sz w:val="28"/>
          <w:szCs w:val="28"/>
        </w:rPr>
        <w:t>т. учреждений / Л. А. Неменская</w:t>
      </w:r>
      <w:r w:rsidRPr="00840230">
        <w:rPr>
          <w:rFonts w:ascii="Times New Roman" w:hAnsi="Times New Roman" w:cs="Times New Roman"/>
          <w:sz w:val="28"/>
          <w:szCs w:val="28"/>
        </w:rPr>
        <w:t>;</w:t>
      </w:r>
      <w:r w:rsidR="00C55661" w:rsidRPr="00840230">
        <w:rPr>
          <w:rFonts w:ascii="Times New Roman" w:hAnsi="Times New Roman" w:cs="Times New Roman"/>
          <w:sz w:val="28"/>
          <w:szCs w:val="28"/>
        </w:rPr>
        <w:t xml:space="preserve"> под ред. Б. М. Неменского. – М</w:t>
      </w:r>
      <w:r w:rsidRPr="00840230">
        <w:rPr>
          <w:rFonts w:ascii="Times New Roman" w:hAnsi="Times New Roman" w:cs="Times New Roman"/>
          <w:sz w:val="28"/>
          <w:szCs w:val="28"/>
        </w:rPr>
        <w:t>: Просвещение, 201</w:t>
      </w:r>
      <w:r w:rsidR="00955C67">
        <w:rPr>
          <w:rFonts w:ascii="Times New Roman" w:hAnsi="Times New Roman" w:cs="Times New Roman"/>
          <w:sz w:val="28"/>
          <w:szCs w:val="28"/>
        </w:rPr>
        <w:t>5</w:t>
      </w:r>
      <w:r w:rsidRPr="00840230">
        <w:rPr>
          <w:rFonts w:ascii="Times New Roman" w:hAnsi="Times New Roman" w:cs="Times New Roman"/>
          <w:sz w:val="28"/>
          <w:szCs w:val="28"/>
        </w:rPr>
        <w:t>.</w:t>
      </w:r>
    </w:p>
    <w:p w:rsidR="009D0799" w:rsidRPr="00840230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230">
        <w:rPr>
          <w:rFonts w:ascii="Times New Roman" w:hAnsi="Times New Roman" w:cs="Times New Roman"/>
          <w:sz w:val="28"/>
          <w:szCs w:val="28"/>
        </w:rPr>
        <w:t xml:space="preserve">2. </w:t>
      </w:r>
      <w:r w:rsidRPr="00840230">
        <w:rPr>
          <w:rFonts w:ascii="Times New Roman" w:hAnsi="Times New Roman" w:cs="Times New Roman"/>
          <w:i/>
          <w:iCs/>
          <w:sz w:val="28"/>
          <w:szCs w:val="28"/>
        </w:rPr>
        <w:t>Неменский, Б. М.</w:t>
      </w:r>
      <w:r w:rsidRPr="00840230">
        <w:rPr>
          <w:rFonts w:ascii="Times New Roman" w:hAnsi="Times New Roman" w:cs="Times New Roman"/>
          <w:sz w:val="28"/>
          <w:szCs w:val="28"/>
        </w:rPr>
        <w:t xml:space="preserve"> Методическое пособие к учебника</w:t>
      </w:r>
      <w:r w:rsidR="00C55661" w:rsidRPr="00840230">
        <w:rPr>
          <w:rFonts w:ascii="Times New Roman" w:hAnsi="Times New Roman" w:cs="Times New Roman"/>
          <w:sz w:val="28"/>
          <w:szCs w:val="28"/>
        </w:rPr>
        <w:t>м по изобразительному искусству: 1–4 классы</w:t>
      </w:r>
      <w:r w:rsidRPr="00840230">
        <w:rPr>
          <w:rFonts w:ascii="Times New Roman" w:hAnsi="Times New Roman" w:cs="Times New Roman"/>
          <w:sz w:val="28"/>
          <w:szCs w:val="28"/>
        </w:rPr>
        <w:t>: пособие для учителя / Б. М. Неменский, Л. А. Неменская, Е. И. К</w:t>
      </w:r>
      <w:r w:rsidR="00C55661" w:rsidRPr="00840230">
        <w:rPr>
          <w:rFonts w:ascii="Times New Roman" w:hAnsi="Times New Roman" w:cs="Times New Roman"/>
          <w:sz w:val="28"/>
          <w:szCs w:val="28"/>
        </w:rPr>
        <w:t>оротеева</w:t>
      </w:r>
      <w:r w:rsidRPr="00840230">
        <w:rPr>
          <w:rFonts w:ascii="Times New Roman" w:hAnsi="Times New Roman" w:cs="Times New Roman"/>
          <w:sz w:val="28"/>
          <w:szCs w:val="28"/>
        </w:rPr>
        <w:t>;</w:t>
      </w:r>
      <w:r w:rsidR="00C55661" w:rsidRPr="00840230">
        <w:rPr>
          <w:rFonts w:ascii="Times New Roman" w:hAnsi="Times New Roman" w:cs="Times New Roman"/>
          <w:sz w:val="28"/>
          <w:szCs w:val="28"/>
        </w:rPr>
        <w:t xml:space="preserve"> под ред. Б. М. Неменского. – М</w:t>
      </w:r>
      <w:r w:rsidRPr="00840230">
        <w:rPr>
          <w:rFonts w:ascii="Times New Roman" w:hAnsi="Times New Roman" w:cs="Times New Roman"/>
          <w:sz w:val="28"/>
          <w:szCs w:val="28"/>
        </w:rPr>
        <w:t>: Просвещение, 201</w:t>
      </w:r>
      <w:r w:rsidR="00955C67">
        <w:rPr>
          <w:rFonts w:ascii="Times New Roman" w:hAnsi="Times New Roman" w:cs="Times New Roman"/>
          <w:sz w:val="28"/>
          <w:szCs w:val="28"/>
        </w:rPr>
        <w:t>5</w:t>
      </w:r>
      <w:r w:rsidRPr="00840230">
        <w:rPr>
          <w:rFonts w:ascii="Times New Roman" w:hAnsi="Times New Roman" w:cs="Times New Roman"/>
          <w:sz w:val="28"/>
          <w:szCs w:val="28"/>
        </w:rPr>
        <w:t>.</w:t>
      </w:r>
    </w:p>
    <w:p w:rsidR="009D0799" w:rsidRPr="00840230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230">
        <w:rPr>
          <w:rFonts w:ascii="Times New Roman" w:hAnsi="Times New Roman" w:cs="Times New Roman"/>
          <w:sz w:val="28"/>
          <w:szCs w:val="28"/>
        </w:rPr>
        <w:t xml:space="preserve">3. </w:t>
      </w:r>
      <w:r w:rsidRPr="00840230">
        <w:rPr>
          <w:rFonts w:ascii="Times New Roman" w:hAnsi="Times New Roman" w:cs="Times New Roman"/>
          <w:i/>
          <w:iCs/>
          <w:sz w:val="28"/>
          <w:szCs w:val="28"/>
        </w:rPr>
        <w:t>Неменский, Б. М.</w:t>
      </w:r>
      <w:r w:rsidR="00C55661" w:rsidRPr="00840230">
        <w:rPr>
          <w:rFonts w:ascii="Times New Roman" w:hAnsi="Times New Roman" w:cs="Times New Roman"/>
          <w:sz w:val="28"/>
          <w:szCs w:val="28"/>
        </w:rPr>
        <w:t xml:space="preserve"> Изобразительное искусство: 1–4 классы</w:t>
      </w:r>
      <w:r w:rsidRPr="00840230">
        <w:rPr>
          <w:rFonts w:ascii="Times New Roman" w:hAnsi="Times New Roman" w:cs="Times New Roman"/>
          <w:sz w:val="28"/>
          <w:szCs w:val="28"/>
        </w:rPr>
        <w:t xml:space="preserve">: рабочие программы </w:t>
      </w:r>
      <w:r w:rsidR="00C55661" w:rsidRPr="00840230">
        <w:rPr>
          <w:rFonts w:ascii="Times New Roman" w:hAnsi="Times New Roman" w:cs="Times New Roman"/>
          <w:sz w:val="28"/>
          <w:szCs w:val="28"/>
        </w:rPr>
        <w:t>/ Б. М. Неменский [и др.]. – М.</w:t>
      </w:r>
      <w:r w:rsidRPr="00840230">
        <w:rPr>
          <w:rFonts w:ascii="Times New Roman" w:hAnsi="Times New Roman" w:cs="Times New Roman"/>
          <w:sz w:val="28"/>
          <w:szCs w:val="28"/>
        </w:rPr>
        <w:t>: Просвещение, 201</w:t>
      </w:r>
      <w:r w:rsidR="00955C67">
        <w:rPr>
          <w:rFonts w:ascii="Times New Roman" w:hAnsi="Times New Roman" w:cs="Times New Roman"/>
          <w:sz w:val="28"/>
          <w:szCs w:val="28"/>
        </w:rPr>
        <w:t>5</w:t>
      </w:r>
      <w:r w:rsidRPr="0084023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D0799" w:rsidRPr="00840230" w:rsidRDefault="009D0799" w:rsidP="0084023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230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9D0799" w:rsidRPr="00840230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230"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9D0799" w:rsidRPr="00840230" w:rsidRDefault="009D0799" w:rsidP="0084023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230">
        <w:rPr>
          <w:rFonts w:ascii="Times New Roman" w:hAnsi="Times New Roman" w:cs="Times New Roman"/>
          <w:b/>
          <w:bCs/>
          <w:sz w:val="28"/>
          <w:szCs w:val="28"/>
        </w:rPr>
        <w:t>Цели курса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230">
        <w:rPr>
          <w:rFonts w:ascii="Times New Roman" w:hAnsi="Times New Roman" w:cs="Times New Roman"/>
          <w:sz w:val="28"/>
          <w:szCs w:val="28"/>
        </w:rPr>
        <w:t xml:space="preserve"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</w:t>
      </w:r>
      <w:r w:rsidRPr="00840230">
        <w:rPr>
          <w:rFonts w:ascii="Times New Roman" w:hAnsi="Times New Roman" w:cs="Times New Roman"/>
          <w:sz w:val="28"/>
          <w:szCs w:val="28"/>
        </w:rPr>
        <w:lastRenderedPageBreak/>
        <w:t>и других стран; готовность и способность выражать и отстаивать свою общественную позицию в искусстве и через искусство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D0799" w:rsidRDefault="009D0799" w:rsidP="0084023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8D2184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8D2184" w:rsidRDefault="008D2184" w:rsidP="008D2184">
      <w:pPr>
        <w:pStyle w:val="ParagraphStyle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ценностных ориентиров в содержании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учебного предмета</w:t>
      </w:r>
    </w:p>
    <w:p w:rsidR="008D2184" w:rsidRDefault="008D2184" w:rsidP="008D218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8D2184" w:rsidRDefault="008D2184" w:rsidP="008D218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8D2184" w:rsidRDefault="008D2184" w:rsidP="008D218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8D2184" w:rsidRDefault="008D2184" w:rsidP="008D218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8D2184" w:rsidRDefault="008D2184" w:rsidP="008D2184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8D2184" w:rsidRDefault="008D2184" w:rsidP="008D218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8D2184" w:rsidRDefault="008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184" w:rsidRPr="008D2184" w:rsidRDefault="008D2184" w:rsidP="008D2184">
      <w:pPr>
        <w:pStyle w:val="ParagraphStyle"/>
        <w:spacing w:line="360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8D2184">
        <w:rPr>
          <w:rFonts w:ascii="Times New Roman" w:hAnsi="Times New Roman" w:cs="Times New Roman"/>
          <w:b/>
          <w:bCs/>
        </w:rPr>
        <w:lastRenderedPageBreak/>
        <w:t>ОСНОВНОЕ СОДЕРЖАНИЕ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у природы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средств для создания выразительных образов природы.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птиц, деревьев, зверей: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шедеврами русского и зарубежного искусства, изображающими природу.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представления о цветоведении: основные и составные, теплые и холодные цвета; смешение цветов с черными и белыми красками.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фигуры человека и животных.</w:t>
      </w:r>
    </w:p>
    <w:p w:rsidR="009D0799" w:rsidRDefault="009D0799" w:rsidP="0084023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Фантастические образы в изобразительном искусстве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художественного языка.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Понятия: главное – второстепенное, большое – маленькое, плоскостная декоративная композиция. Начальные представления о цветоведении: гармония и контраст цветов; сближенная и контрастная цветовая гамма.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на традициях своего народа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шедеврами русского искусства, затрагиваемые темы родной природы, русских сказок.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художественного языка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 натуры, по воображению и памяти.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с помощью цвета, тона, композиции, пятна, фактуры, материала.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своего отношения к произведению изобразительного искусства, участие в обсуждении содержания и выразительных средств произведений изобразительного искусства. </w:t>
      </w:r>
    </w:p>
    <w:p w:rsidR="009D0799" w:rsidRDefault="009D0799" w:rsidP="0084023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в примерной программе представлен тематическими блоками, отражающими деятельностный характер и субъективную сущность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9D0799" w:rsidRDefault="009D0799" w:rsidP="0084023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 «Ты изображаешь, украшаешь и строишь»</w:t>
      </w:r>
    </w:p>
    <w:p w:rsidR="009D0799" w:rsidRDefault="009D0799" w:rsidP="00840230">
      <w:pPr>
        <w:pStyle w:val="ParagraphStyle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Ты изображаешь. Знакомствос Мастером Изображения. </w:t>
      </w:r>
      <w:r>
        <w:rPr>
          <w:rFonts w:ascii="Times New Roman" w:hAnsi="Times New Roman" w:cs="Times New Roman"/>
          <w:sz w:val="28"/>
          <w:szCs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9D0799" w:rsidRDefault="009D0799" w:rsidP="00840230">
      <w:pPr>
        <w:pStyle w:val="ParagraphStyle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украшаешь. Знакомство с Мастером Украшения. </w:t>
      </w:r>
      <w:r>
        <w:rPr>
          <w:rFonts w:ascii="Times New Roman" w:hAnsi="Times New Roman" w:cs="Times New Roman"/>
          <w:sz w:val="28"/>
          <w:szCs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9D0799" w:rsidRDefault="009D0799" w:rsidP="00840230">
      <w:pPr>
        <w:pStyle w:val="ParagraphStyle"/>
        <w:spacing w:line="36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строишь. Знакомство с Мастером Постройки.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9D0799" w:rsidRDefault="009D0799" w:rsidP="00840230">
      <w:pPr>
        <w:pStyle w:val="ParagraphStyle"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Изображение, Украшение и Постройка всегда помогают друг другу.</w:t>
      </w:r>
      <w:r>
        <w:rPr>
          <w:rFonts w:ascii="Times New Roman" w:hAnsi="Times New Roman" w:cs="Times New Roman"/>
          <w:sz w:val="28"/>
          <w:szCs w:val="28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8D2184" w:rsidRDefault="008D2184" w:rsidP="0084023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2184" w:rsidRDefault="008D2184" w:rsidP="0084023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2184" w:rsidRDefault="008D2184" w:rsidP="0084023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230" w:rsidRPr="008D2184" w:rsidRDefault="00840230" w:rsidP="008D2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40230">
        <w:rPr>
          <w:rFonts w:ascii="Times New Roman" w:hAnsi="Times New Roman" w:cs="Times New Roman"/>
          <w:b/>
          <w:bCs/>
        </w:rPr>
        <w:lastRenderedPageBreak/>
        <w:t>ТРЕБОВАНИЯ К УРОВНЮ ПОДГОТОВКИ ОБУЧАЮЩИХСЯ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ценностно-эстетической сфере </w:t>
      </w:r>
      <w:r>
        <w:rPr>
          <w:rFonts w:ascii="Times New Roman" w:hAnsi="Times New Roman" w:cs="Times New Roman"/>
          <w:sz w:val="28"/>
          <w:szCs w:val="2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познавательной (когнитивной) сфере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результаты: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активное использование языка изобразительного искусства и различных художественных </w:t>
      </w:r>
      <w:r>
        <w:rPr>
          <w:rFonts w:ascii="Times New Roman" w:hAnsi="Times New Roman" w:cs="Times New Roman"/>
          <w:spacing w:val="-15"/>
          <w:sz w:val="28"/>
          <w:szCs w:val="28"/>
        </w:rPr>
        <w:t>материалов для освоения содержания разных учебных предметов (литература, окружающий мир и</w:t>
      </w:r>
      <w:r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итоге освоения программы учащиеся должны: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9D0799" w:rsidRDefault="009D0799" w:rsidP="00840230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развить фантазию, воображение, проявляющиеся в конкретных формах творческой художественной деятельности;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4C1FFD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840230" w:rsidRDefault="004C1FFD" w:rsidP="004C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AD6" w:rsidRDefault="00407AD6">
      <w:pPr>
        <w:rPr>
          <w:rFonts w:ascii="Times New Roman" w:hAnsi="Times New Roman" w:cs="Times New Roman"/>
          <w:b/>
          <w:sz w:val="24"/>
          <w:szCs w:val="24"/>
        </w:rPr>
      </w:pPr>
    </w:p>
    <w:p w:rsidR="002728B1" w:rsidRDefault="002728B1" w:rsidP="002728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КОНТРОЛЯ</w:t>
      </w:r>
    </w:p>
    <w:p w:rsidR="002728B1" w:rsidRDefault="002728B1" w:rsidP="00272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 проходит через участие их в выставках, конкурсах, фестивалях, массовых мероприятиях, создании портфолио.</w:t>
      </w:r>
    </w:p>
    <w:p w:rsidR="002728B1" w:rsidRDefault="002728B1" w:rsidP="00272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 является важным итоговым этапом занятий</w:t>
      </w:r>
    </w:p>
    <w:p w:rsidR="002728B1" w:rsidRDefault="002728B1" w:rsidP="00272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могут быть:</w:t>
      </w:r>
    </w:p>
    <w:p w:rsidR="002728B1" w:rsidRDefault="002728B1" w:rsidP="002728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однодневные - проводится в конце каждого задания с целью обсуждения;</w:t>
      </w:r>
    </w:p>
    <w:p w:rsidR="002728B1" w:rsidRDefault="002728B1" w:rsidP="002728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- проводятся в помещении, где работают дети;</w:t>
      </w:r>
    </w:p>
    <w:p w:rsidR="002728B1" w:rsidRDefault="007A3DAE" w:rsidP="002728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- по итога</w:t>
      </w:r>
      <w:r w:rsidR="0027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изучения разделов, тем;</w:t>
      </w:r>
    </w:p>
    <w:p w:rsidR="002728B1" w:rsidRDefault="002728B1" w:rsidP="002728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2728B1" w:rsidRDefault="002728B1" w:rsidP="002728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2728B1" w:rsidRDefault="002728B1" w:rsidP="00272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– это сборник работ и результатов учащихся, которые демонстрирует его усилия, прогресс и достижения в различных областях</w:t>
      </w:r>
    </w:p>
    <w:p w:rsidR="002728B1" w:rsidRDefault="002728B1" w:rsidP="00272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4C1FFD" w:rsidRDefault="004C1F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D0799" w:rsidRPr="004C1FFD" w:rsidRDefault="00840230" w:rsidP="004C1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230">
        <w:rPr>
          <w:rFonts w:ascii="Times New Roman" w:hAnsi="Times New Roman" w:cs="Times New Roman"/>
          <w:b/>
        </w:rPr>
        <w:lastRenderedPageBreak/>
        <w:t>ПЕРЕЧЕНЬ УЧЕБНО-МЕТОДИЧЕСКОГО ОБЕСПЕЧЕНИЯ</w:t>
      </w:r>
    </w:p>
    <w:p w:rsidR="009D0799" w:rsidRDefault="009D0799" w:rsidP="0084023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учебного предмета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Библиотечный фонд (книгопечатная продукция). 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Учебно-методические комплекты (программы, учебники, дидактические материалы).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Методические пособия и книги для учителя.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журналы по искусству.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Учебно-наглядные пособия.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Справочные пособия, энциклопедии по искусству.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по искусству.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Книги о художниках и художественных музеях, по стилям изобразительного искусства и архитектуры.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Научно-популярная литература по искусству.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Печатные пособия.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Портреты русских и зарубежных художников.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Таблицы по цветоведению, перспективе, построению орнамента.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Таблицы по стилям архитектуры, одежды, предметов быта.</w:t>
      </w:r>
    </w:p>
    <w:p w:rsidR="009D0799" w:rsidRDefault="007F230E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Схемы по правилам рисования </w:t>
      </w:r>
      <w:r w:rsidR="009D0799">
        <w:rPr>
          <w:rFonts w:ascii="Times New Roman" w:hAnsi="Times New Roman" w:cs="Times New Roman"/>
          <w:sz w:val="28"/>
          <w:szCs w:val="28"/>
        </w:rPr>
        <w:t>предметов, растений, деревьев, животных, птиц, человека.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Таблицы по народным промыслам, русскому костюму, декоративно-прикладному искусству.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с демонстрационным материалом.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Дидактический раздаточный материал.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Компьютерные и информационно-коммуникативные средства.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Мультимедийные (цифровые) инструменты и образовательные ресурсы, обучающие программы по предмету.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Электронные библиотеки по искусству.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Технические средства обучения.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Аудиторская доска с набором приспособлений для крепления карт и таблиц.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Экспозиционный экран.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Персональный ноутбук.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Образовательные ресурсы (диски).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Учебно-практическое оборудование.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Краски акварельные, гуашевые.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Тушь.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Бумага А4.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Бумага цветная.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Фломастеры.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Восковые мелки.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Кисти беличьи, кисти из щетины.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Емкости для воды.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Пластилин.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Клей.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Ножницы.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Модели и натурный фонд.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Муляжи фруктов и овощей.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Гербарии.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Изделия декоративно-прикладного искусства и народных промыслов.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Гипсовые геометрические тела.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Керамические изделия.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Предметы быта.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Оборудование класса.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двухместные с комплектом стульев.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учительский с тумбой.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Шкафы для хранения учебников, дидактических материалов, пособий и пр.</w:t>
      </w:r>
    </w:p>
    <w:p w:rsidR="009D0799" w:rsidRDefault="009D0799" w:rsidP="0084023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Стенды для вывешивания иллюстративного материала.</w:t>
      </w:r>
    </w:p>
    <w:p w:rsidR="00426CD9" w:rsidRDefault="00A112D9"/>
    <w:sectPr w:rsidR="00426CD9" w:rsidSect="009D0799">
      <w:footerReference w:type="default" r:id="rId6"/>
      <w:pgSz w:w="12240" w:h="15840"/>
      <w:pgMar w:top="851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D9" w:rsidRDefault="00A112D9" w:rsidP="009D0799">
      <w:pPr>
        <w:spacing w:after="0" w:line="240" w:lineRule="auto"/>
      </w:pPr>
      <w:r>
        <w:separator/>
      </w:r>
    </w:p>
  </w:endnote>
  <w:endnote w:type="continuationSeparator" w:id="1">
    <w:p w:rsidR="00A112D9" w:rsidRDefault="00A112D9" w:rsidP="009D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297"/>
      <w:docPartObj>
        <w:docPartGallery w:val="Page Numbers (Bottom of Page)"/>
        <w:docPartUnique/>
      </w:docPartObj>
    </w:sdtPr>
    <w:sdtContent>
      <w:p w:rsidR="009D0799" w:rsidRDefault="001737F2">
        <w:pPr>
          <w:pStyle w:val="Footer"/>
          <w:jc w:val="center"/>
        </w:pPr>
        <w:r>
          <w:fldChar w:fldCharType="begin"/>
        </w:r>
        <w:r w:rsidR="009410C8">
          <w:instrText xml:space="preserve"> PAGE   \* MERGEFORMAT </w:instrText>
        </w:r>
        <w:r>
          <w:fldChar w:fldCharType="separate"/>
        </w:r>
        <w:r w:rsidR="006E12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0799" w:rsidRDefault="009D0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D9" w:rsidRDefault="00A112D9" w:rsidP="009D0799">
      <w:pPr>
        <w:spacing w:after="0" w:line="240" w:lineRule="auto"/>
      </w:pPr>
      <w:r>
        <w:separator/>
      </w:r>
    </w:p>
  </w:footnote>
  <w:footnote w:type="continuationSeparator" w:id="1">
    <w:p w:rsidR="00A112D9" w:rsidRDefault="00A112D9" w:rsidP="009D0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799"/>
    <w:rsid w:val="000236C0"/>
    <w:rsid w:val="00071935"/>
    <w:rsid w:val="00096B59"/>
    <w:rsid w:val="00103007"/>
    <w:rsid w:val="001737F2"/>
    <w:rsid w:val="002728B1"/>
    <w:rsid w:val="003035FF"/>
    <w:rsid w:val="00340BB4"/>
    <w:rsid w:val="00407AD6"/>
    <w:rsid w:val="004B5815"/>
    <w:rsid w:val="004C1FFD"/>
    <w:rsid w:val="004D6C10"/>
    <w:rsid w:val="006B4C24"/>
    <w:rsid w:val="006E125D"/>
    <w:rsid w:val="00710CD6"/>
    <w:rsid w:val="007A3DAE"/>
    <w:rsid w:val="007A70E5"/>
    <w:rsid w:val="007F230E"/>
    <w:rsid w:val="008401CB"/>
    <w:rsid w:val="00840230"/>
    <w:rsid w:val="00895581"/>
    <w:rsid w:val="008D2184"/>
    <w:rsid w:val="008E1424"/>
    <w:rsid w:val="008E4AF2"/>
    <w:rsid w:val="0092789C"/>
    <w:rsid w:val="009410C8"/>
    <w:rsid w:val="00955C67"/>
    <w:rsid w:val="0098031E"/>
    <w:rsid w:val="00990522"/>
    <w:rsid w:val="009D0799"/>
    <w:rsid w:val="00A112D9"/>
    <w:rsid w:val="00A44D60"/>
    <w:rsid w:val="00AD715D"/>
    <w:rsid w:val="00B84A3F"/>
    <w:rsid w:val="00BE4D9D"/>
    <w:rsid w:val="00C063AD"/>
    <w:rsid w:val="00C55661"/>
    <w:rsid w:val="00DD2C6C"/>
    <w:rsid w:val="00E42BC6"/>
    <w:rsid w:val="00F36041"/>
    <w:rsid w:val="00F37072"/>
    <w:rsid w:val="00FB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9D0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D079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D0799"/>
    <w:rPr>
      <w:color w:val="000000"/>
      <w:sz w:val="20"/>
      <w:szCs w:val="20"/>
    </w:rPr>
  </w:style>
  <w:style w:type="character" w:customStyle="1" w:styleId="Heading">
    <w:name w:val="Heading"/>
    <w:uiPriority w:val="99"/>
    <w:rsid w:val="009D07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D07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D07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D07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D0799"/>
    <w:rPr>
      <w:color w:val="008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799"/>
  </w:style>
  <w:style w:type="paragraph" w:styleId="Footer">
    <w:name w:val="footer"/>
    <w:basedOn w:val="Normal"/>
    <w:link w:val="FooterChar"/>
    <w:uiPriority w:val="99"/>
    <w:unhideWhenUsed/>
    <w:rsid w:val="009D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2505</Words>
  <Characters>14284</Characters>
  <Application>Microsoft Office Word</Application>
  <DocSecurity>0</DocSecurity>
  <Lines>119</Lines>
  <Paragraphs>33</Paragraphs>
  <ScaleCrop>false</ScaleCrop>
  <Company>HP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david</cp:lastModifiedBy>
  <cp:revision>2</cp:revision>
  <dcterms:created xsi:type="dcterms:W3CDTF">2018-07-05T16:26:00Z</dcterms:created>
  <dcterms:modified xsi:type="dcterms:W3CDTF">2018-07-05T16:26:00Z</dcterms:modified>
</cp:coreProperties>
</file>