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6" w:rsidRDefault="00726336" w:rsidP="00726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для 10 класса</w:t>
      </w:r>
    </w:p>
    <w:p w:rsidR="00726336" w:rsidRPr="00586AED" w:rsidRDefault="00726336" w:rsidP="00726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36" w:rsidRPr="00586AED" w:rsidRDefault="00726336" w:rsidP="00726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учащихся 10-х классов составлена </w:t>
      </w:r>
      <w:r w:rsidRPr="00586AED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586AED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(полного) общего образования по физике (Приказ Минобразования РФ № 1089 от 5 марта </w:t>
      </w:r>
      <w:smartTag w:uri="urn:schemas-microsoft-com:office:smarttags" w:element="metricconverter">
        <w:smartTagPr>
          <w:attr w:name="ProductID" w:val="2004 г"/>
        </w:smartTagPr>
        <w:r w:rsidRPr="00586AE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86AED">
        <w:rPr>
          <w:rFonts w:ascii="Times New Roman" w:hAnsi="Times New Roman" w:cs="Times New Roman"/>
          <w:sz w:val="24"/>
          <w:szCs w:val="24"/>
        </w:rPr>
        <w:t xml:space="preserve">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дополнениями и изменениями, утвержденными приказом Министерством образования и науки РФ № 39 от 24 января 2012 года </w:t>
      </w:r>
      <w:r w:rsidRPr="00F723FF">
        <w:rPr>
          <w:rFonts w:ascii="Times New Roman" w:hAnsi="Times New Roman" w:cs="Times New Roman"/>
          <w:b/>
          <w:sz w:val="24"/>
          <w:szCs w:val="24"/>
        </w:rPr>
        <w:t>«</w:t>
      </w:r>
      <w:r w:rsidRPr="00F723F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723FF">
          <w:rPr>
            <w:rStyle w:val="Strong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2004 г</w:t>
        </w:r>
      </w:smartTag>
      <w:r w:rsidRPr="00F723F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N 1089»</w:t>
      </w:r>
      <w:r w:rsidR="00F723FF" w:rsidRPr="00F723F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F723F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AED">
        <w:rPr>
          <w:rFonts w:ascii="Times New Roman" w:hAnsi="Times New Roman" w:cs="Times New Roman"/>
          <w:b/>
          <w:sz w:val="24"/>
          <w:szCs w:val="24"/>
        </w:rPr>
        <w:t>с учётом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примерной программы по физике, представленной в Примерной основной образовательной программе среднего общего образования, </w:t>
      </w:r>
      <w:r w:rsidRPr="00586AED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программы по физике для 10-11 классов общеобразовательной школы, (опубликована </w:t>
      </w:r>
      <w:r w:rsidRPr="00586AED">
        <w:rPr>
          <w:rFonts w:ascii="Times New Roman" w:eastAsia="Times New Roman" w:hAnsi="Times New Roman" w:cs="Times New Roman"/>
          <w:sz w:val="24"/>
          <w:szCs w:val="24"/>
          <w:lang w:eastAsia="ar-SA"/>
        </w:rPr>
        <w:t>В.Ф. Шилов Физика: 10-11 кл.: поурочное планирование:- М.: Просвещение, 2015)</w:t>
      </w:r>
    </w:p>
    <w:p w:rsidR="00F723FF" w:rsidRDefault="00F723FF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3FF">
        <w:rPr>
          <w:rFonts w:ascii="Times New Roman" w:hAnsi="Times New Roman" w:cs="Times New Roman"/>
          <w:b/>
          <w:sz w:val="24"/>
          <w:szCs w:val="24"/>
        </w:rPr>
        <w:t>Целью</w:t>
      </w:r>
      <w:r w:rsidRPr="00586AED">
        <w:rPr>
          <w:rFonts w:ascii="Times New Roman" w:hAnsi="Times New Roman" w:cs="Times New Roman"/>
          <w:sz w:val="24"/>
          <w:szCs w:val="24"/>
        </w:rPr>
        <w:t xml:space="preserve"> изучения физики в средних общеобразовательных учреждениях на базовом уровне 10 класса является: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i/>
          <w:sz w:val="24"/>
          <w:szCs w:val="24"/>
        </w:rPr>
        <w:t xml:space="preserve"> – освоение знаний</w:t>
      </w:r>
      <w:r w:rsidRPr="00586AED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механики, молекулярной физики, термодинамики, электростатики, лежащих в основе современной физической картины мира; о методах научного познания;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 – </w:t>
      </w:r>
      <w:r w:rsidRPr="00586AED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проводить наблюдения планировать и выполнять эксперименты, выдвигать гипотезы и строить модели применять полученные знания по физике для объяснения разнообразных  физических явлений и свойств веществ; практического использования физических знаний; оценивать достоверность естественно–научной информации;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i/>
          <w:sz w:val="24"/>
          <w:szCs w:val="24"/>
        </w:rPr>
        <w:t>– развитие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86AED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586AED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использовании достижений физики на благо развития человеческой цивилизации; необходимости сотрудничества в процессе совместного выполнения задач; уважительного отношения к мнению оппонента при обсуждении проблем естественно–научного содержания; готовности к морально–этической оценке использования научных достижений; чувства ответственности за защиту окружающей среды.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i/>
          <w:sz w:val="24"/>
          <w:szCs w:val="24"/>
        </w:rPr>
        <w:t>– использование приобретенных знаний и умений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AED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Реализация вышеназванных целей предусматривает формирование у школьников общеучебных умений и навыков, универсальных способов деятельности и ключевых компетенций, в связи с чем предусматривает решение </w:t>
      </w:r>
      <w:r w:rsidRPr="00586AED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586AE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586AED">
        <w:rPr>
          <w:rFonts w:ascii="Times New Roman" w:hAnsi="Times New Roman" w:cs="Times New Roman"/>
          <w:b/>
          <w:i/>
          <w:sz w:val="24"/>
          <w:szCs w:val="24"/>
        </w:rPr>
        <w:t>познавательной деятельности</w:t>
      </w:r>
      <w:r w:rsidRPr="00586AED">
        <w:rPr>
          <w:rFonts w:ascii="Times New Roman" w:hAnsi="Times New Roman" w:cs="Times New Roman"/>
          <w:sz w:val="24"/>
          <w:szCs w:val="24"/>
        </w:rPr>
        <w:t>: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– использование для познания законов механики, молекулярной физики, термодинамики, электростатики различных естественнонаучных методов: наблюдение, измерение, эксперимент, моделирование;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lastRenderedPageBreak/>
        <w:t>– формирование умений различать факты, гипотезы, причины, следствия, доказательства, законы, теории;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овладение способами решения теоретических и экспериментальных, количественных задач по следующим раздела курса физики: «Механика», «Молекулярная физика», «Термодинамика»,  «Электродинамика»;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– приобретение опыта выдвижения гипотез для объяснения известных фактов и экспериментальной проверки выдвигаемых гипотез.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AED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Информационно–коммуникативной деятельности: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– владение монологической и диалогической  речью, способностью понимать точку зрения собеседника и признавать право на иное мнение;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– использование для решения познавательных и коммуникативных задач различных источников информации.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AED">
        <w:rPr>
          <w:rFonts w:ascii="Times New Roman" w:hAnsi="Times New Roman" w:cs="Times New Roman"/>
          <w:b/>
          <w:i/>
          <w:sz w:val="24"/>
          <w:szCs w:val="24"/>
        </w:rPr>
        <w:t>Рефлексивной деятельности: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– владение навыками контроля и самоконтроля деятельности, умением прогнозировать возможные результаты действий;</w:t>
      </w:r>
    </w:p>
    <w:p w:rsidR="00726336" w:rsidRPr="00586AED" w:rsidRDefault="00726336" w:rsidP="0072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– организация учебной деятельности: постановка цели, планирование, определение оптимального соотношения цели и средств. </w:t>
      </w:r>
    </w:p>
    <w:p w:rsidR="00F723FF" w:rsidRDefault="00F723FF" w:rsidP="00726336">
      <w:pPr>
        <w:pStyle w:val="BodyTextIndent21"/>
        <w:ind w:firstLine="709"/>
        <w:rPr>
          <w:sz w:val="24"/>
          <w:szCs w:val="24"/>
        </w:rPr>
      </w:pPr>
    </w:p>
    <w:p w:rsidR="00F723FF" w:rsidRDefault="00726336" w:rsidP="00726336">
      <w:pPr>
        <w:pStyle w:val="BodyTextIndent21"/>
        <w:ind w:firstLine="709"/>
        <w:rPr>
          <w:sz w:val="24"/>
          <w:szCs w:val="24"/>
        </w:rPr>
      </w:pPr>
      <w:r w:rsidRPr="00586AED">
        <w:rPr>
          <w:sz w:val="24"/>
          <w:szCs w:val="24"/>
        </w:rPr>
        <w:t xml:space="preserve">Изучение дисциплины предусмотрено инвариантной частью учебного плана, осуществляется </w:t>
      </w:r>
      <w:r w:rsidRPr="00F723FF">
        <w:rPr>
          <w:b/>
          <w:sz w:val="24"/>
          <w:szCs w:val="24"/>
        </w:rPr>
        <w:t>на базовом уровне</w:t>
      </w:r>
      <w:r w:rsidRPr="00586AED">
        <w:rPr>
          <w:sz w:val="24"/>
          <w:szCs w:val="24"/>
        </w:rPr>
        <w:t xml:space="preserve">; трудоемкость составляет </w:t>
      </w:r>
      <w:r w:rsidRPr="00F723FF">
        <w:rPr>
          <w:b/>
          <w:sz w:val="24"/>
          <w:szCs w:val="24"/>
        </w:rPr>
        <w:t>68 часов.</w:t>
      </w:r>
      <w:r w:rsidRPr="00586AED">
        <w:rPr>
          <w:sz w:val="24"/>
          <w:szCs w:val="24"/>
        </w:rPr>
        <w:t xml:space="preserve"> </w:t>
      </w:r>
    </w:p>
    <w:p w:rsidR="00F723FF" w:rsidRPr="00F723FF" w:rsidRDefault="00F723FF" w:rsidP="00726336">
      <w:pPr>
        <w:pStyle w:val="BodyTextIndent21"/>
        <w:ind w:firstLine="709"/>
        <w:rPr>
          <w:b/>
          <w:sz w:val="24"/>
          <w:szCs w:val="24"/>
        </w:rPr>
      </w:pPr>
    </w:p>
    <w:p w:rsidR="00726336" w:rsidRPr="00586AED" w:rsidRDefault="00726336" w:rsidP="00726336">
      <w:pPr>
        <w:pStyle w:val="BodyTextIndent21"/>
        <w:ind w:firstLine="709"/>
        <w:rPr>
          <w:sz w:val="24"/>
          <w:szCs w:val="24"/>
        </w:rPr>
      </w:pPr>
      <w:r w:rsidRPr="00F723FF">
        <w:rPr>
          <w:b/>
          <w:sz w:val="24"/>
          <w:szCs w:val="24"/>
        </w:rPr>
        <w:t>Основными разделами</w:t>
      </w:r>
      <w:r w:rsidRPr="00586AED">
        <w:rPr>
          <w:sz w:val="24"/>
          <w:szCs w:val="24"/>
        </w:rPr>
        <w:t xml:space="preserve"> дисциплины являются «Механика», «Молекулярная физика», «Термодинамика»,  «Электродинамика».</w:t>
      </w:r>
    </w:p>
    <w:p w:rsidR="00F723FF" w:rsidRDefault="00F723FF" w:rsidP="00726336">
      <w:pPr>
        <w:pStyle w:val="BodyTextIndent21"/>
        <w:ind w:firstLine="709"/>
        <w:rPr>
          <w:sz w:val="24"/>
          <w:szCs w:val="24"/>
        </w:rPr>
      </w:pPr>
    </w:p>
    <w:p w:rsidR="00726336" w:rsidRPr="00586AED" w:rsidRDefault="00726336" w:rsidP="00726336">
      <w:pPr>
        <w:pStyle w:val="BodyTextIndent21"/>
        <w:ind w:firstLine="709"/>
        <w:rPr>
          <w:sz w:val="24"/>
          <w:szCs w:val="24"/>
        </w:rPr>
      </w:pPr>
      <w:r w:rsidRPr="00586AED">
        <w:rPr>
          <w:sz w:val="24"/>
          <w:szCs w:val="24"/>
        </w:rPr>
        <w:t xml:space="preserve">В качестве средств </w:t>
      </w:r>
      <w:r w:rsidRPr="00F723FF">
        <w:rPr>
          <w:b/>
          <w:sz w:val="24"/>
          <w:szCs w:val="24"/>
        </w:rPr>
        <w:t>текущего контроля</w:t>
      </w:r>
      <w:r w:rsidRPr="00586AED">
        <w:rPr>
          <w:sz w:val="24"/>
          <w:szCs w:val="24"/>
        </w:rPr>
        <w:t xml:space="preserve"> применяются фронтальные лабораторные работы, тесты; итогового - контрольные работы. Фронтальные лабораторные работы направлены на оценку экспериментальных и исследовательских умений и способов деятельности, задания тестов носят дифференцированный, разноуровневый характер и предполагают проверку как понятийного аппарата посредством включения заданий с выбором ответа, так и умений применять полученные знания для решения задач. Контрольные работы направлены на проверку опыта деятельности учащихся по решению физических задач.  </w:t>
      </w:r>
    </w:p>
    <w:p w:rsidR="00C82954" w:rsidRDefault="00726336" w:rsidP="00726336">
      <w:r w:rsidRPr="00586AE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336"/>
    <w:rsid w:val="000F00DC"/>
    <w:rsid w:val="0034506E"/>
    <w:rsid w:val="006461B7"/>
    <w:rsid w:val="00726336"/>
    <w:rsid w:val="0078250A"/>
    <w:rsid w:val="00A7726B"/>
    <w:rsid w:val="00BD6726"/>
    <w:rsid w:val="00C82954"/>
    <w:rsid w:val="00F723FF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uppressAutoHyphens/>
      <w:spacing w:after="0" w:line="240" w:lineRule="auto"/>
      <w:ind w:left="2880" w:firstLine="709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noProof/>
      <w:color w:val="FF0000"/>
      <w:sz w:val="28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BodyTextIndent21">
    <w:name w:val="Body Text Indent 21"/>
    <w:basedOn w:val="Normal"/>
    <w:rsid w:val="0072633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Company>HP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2018-07-04T18:27:00Z</dcterms:created>
  <dcterms:modified xsi:type="dcterms:W3CDTF">2018-07-04T18:34:00Z</dcterms:modified>
</cp:coreProperties>
</file>